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3" w:rsidRDefault="00B20E0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101BD3" w:rsidRDefault="00B20E0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ОБЩИНА КАСПИЧАН</w:t>
      </w:r>
    </w:p>
    <w:p w:rsidR="00101BD3" w:rsidRDefault="00B20E0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ОБЛАСТ ШУМЕН</w:t>
      </w:r>
    </w:p>
    <w:p w:rsidR="00101BD3" w:rsidRDefault="00101BD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01BD3" w:rsidRDefault="00B20E04">
      <w:pPr>
        <w:pStyle w:val="Standard"/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e-mail:oik2719@cik.bg;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91, Заседателна зала</w:t>
      </w:r>
    </w:p>
    <w:p w:rsidR="00101BD3" w:rsidRDefault="00101BD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D3" w:rsidRDefault="00B20E04">
      <w:pPr>
        <w:pStyle w:val="Standard"/>
        <w:spacing w:before="28" w:after="100" w:line="240" w:lineRule="auto"/>
        <w:ind w:left="2880" w:firstLine="720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Р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Е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1B13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B138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764B1D" w:rsidRPr="001B138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44F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1B138B" w:rsidRPr="001B13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1B138B" w:rsidRPr="001B138B">
        <w:rPr>
          <w:rFonts w:ascii="Times New Roman" w:eastAsia="Times New Roman" w:hAnsi="Times New Roman" w:cs="Times New Roman"/>
          <w:b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град Каспичан, 12.09.2019 година</w:t>
      </w:r>
    </w:p>
    <w:p w:rsidR="00101BD3" w:rsidRDefault="00B20E04">
      <w:pPr>
        <w:pStyle w:val="Textbody"/>
        <w:spacing w:before="28" w:after="100" w:line="240" w:lineRule="auto"/>
        <w:jc w:val="both"/>
        <w:rPr>
          <w:rFonts w:ascii="Helvetica Neue" w:hAnsi="Helvetica Neue" w:hint="eastAsia"/>
          <w:color w:val="333333"/>
          <w:sz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ОТНОСНО: Състав на СИК и разпределение на ръководни места в секционните комисии в Община Каспичан, при провеждане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насрочени на 27 октомври 2019г.</w:t>
      </w:r>
    </w:p>
    <w:p w:rsidR="00101BD3" w:rsidRDefault="00B20E04">
      <w:pPr>
        <w:pStyle w:val="Textbody"/>
        <w:spacing w:after="15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Във връзка с провеждането на консултации с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</w:rPr>
        <w:t xml:space="preserve">ъгласно чл. 91 ИК, относно състав на СИК в Община Каспичан, при произвеждане на изборите за общински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и кметове, насрочени на 27 октомври 2019 г. и с оглед правилното разпределение на квотите на членове и ръководни места в СИК, на основание  чл. 87, ал.1 т.1 във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вр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 с чл. 92, ал.4,6 и 8 от ИК, Решение №1029–MИ/10.09.2019г. на ЦИК, ОИК Каспичан,</w:t>
      </w:r>
    </w:p>
    <w:p w:rsidR="00101BD3" w:rsidRDefault="00B20E04">
      <w:pPr>
        <w:pStyle w:val="Textbody"/>
        <w:spacing w:after="150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РЕШИ:</w:t>
      </w:r>
    </w:p>
    <w:p w:rsidR="00101BD3" w:rsidRDefault="00B20E04">
      <w:pPr>
        <w:pStyle w:val="Textbody"/>
        <w:numPr>
          <w:ilvl w:val="0"/>
          <w:numId w:val="3"/>
        </w:numPr>
        <w:spacing w:after="15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Определя брой на членове в СИК, в зависимост от броя избиратели, както следва:</w:t>
      </w:r>
    </w:p>
    <w:p w:rsidR="00101BD3" w:rsidRDefault="00B20E04">
      <w:pPr>
        <w:pStyle w:val="Textbody"/>
        <w:spacing w:after="15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- 12 бр.СИК по 7 члена – 84 членове;</w:t>
      </w:r>
    </w:p>
    <w:p w:rsidR="00101BD3" w:rsidRDefault="00B20E04">
      <w:pPr>
        <w:pStyle w:val="Textbody"/>
        <w:spacing w:after="15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- 4 бр.СИК по 9 члена – 36 членове,</w:t>
      </w:r>
    </w:p>
    <w:p w:rsidR="00101BD3" w:rsidRDefault="00B20E04">
      <w:pPr>
        <w:pStyle w:val="Textbody"/>
        <w:numPr>
          <w:ilvl w:val="0"/>
          <w:numId w:val="4"/>
        </w:numPr>
        <w:spacing w:after="15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Определя общ брой на членовете в секционни избирателни комисии в Община Каспичан – 120 бр. членове.</w:t>
      </w:r>
    </w:p>
    <w:p w:rsidR="00101BD3" w:rsidRDefault="00B20E04">
      <w:pPr>
        <w:pStyle w:val="Textbody"/>
        <w:numPr>
          <w:ilvl w:val="0"/>
          <w:numId w:val="4"/>
        </w:numPr>
        <w:spacing w:after="15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Определя брой на състава и ръководните длъжности на СИК за съответните политическите партии и коалиции, както следва: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0"/>
        <w:gridCol w:w="1963"/>
        <w:gridCol w:w="1963"/>
      </w:tblGrid>
      <w:tr w:rsidR="00241EE0" w:rsidRPr="00241EE0" w:rsidTr="00241EE0">
        <w:trPr>
          <w:trHeight w:val="1623"/>
          <w:jc w:val="center"/>
        </w:trPr>
        <w:tc>
          <w:tcPr>
            <w:tcW w:w="5620" w:type="dxa"/>
            <w:noWrap/>
            <w:vAlign w:val="center"/>
            <w:hideMark/>
          </w:tcPr>
          <w:p w:rsidR="00241EE0" w:rsidRPr="00241EE0" w:rsidRDefault="00241EE0" w:rsidP="00241EE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Име на партия/коалиция</w:t>
            </w:r>
          </w:p>
        </w:tc>
        <w:tc>
          <w:tcPr>
            <w:tcW w:w="1900" w:type="dxa"/>
            <w:vAlign w:val="center"/>
            <w:hideMark/>
          </w:tcPr>
          <w:p w:rsidR="00241EE0" w:rsidRPr="00241EE0" w:rsidRDefault="00241EE0" w:rsidP="00241EE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на членовете на СИК </w:t>
            </w: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разпределени по партии/коалиции</w:t>
            </w:r>
          </w:p>
        </w:tc>
        <w:tc>
          <w:tcPr>
            <w:tcW w:w="1820" w:type="dxa"/>
            <w:vAlign w:val="center"/>
            <w:hideMark/>
          </w:tcPr>
          <w:p w:rsidR="00241EE0" w:rsidRPr="00241EE0" w:rsidRDefault="00241EE0" w:rsidP="00241EE0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Ръководни длъжности в СИК</w:t>
            </w: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разпределени по партии/коалиции</w:t>
            </w:r>
          </w:p>
        </w:tc>
      </w:tr>
      <w:tr w:rsidR="00241EE0" w:rsidRPr="00241EE0" w:rsidTr="00241EE0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 ГЕРБ </w:t>
            </w:r>
          </w:p>
        </w:tc>
        <w:tc>
          <w:tcPr>
            <w:tcW w:w="190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1EE0" w:rsidRPr="00241EE0" w:rsidTr="00241EE0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КБ Българска социалистическа партия за България</w:t>
            </w:r>
          </w:p>
        </w:tc>
        <w:tc>
          <w:tcPr>
            <w:tcW w:w="190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1EE0" w:rsidRPr="00241EE0" w:rsidTr="00241EE0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КП Обединени патриоти</w:t>
            </w:r>
          </w:p>
        </w:tc>
        <w:tc>
          <w:tcPr>
            <w:tcW w:w="190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1EE0" w:rsidRPr="00241EE0" w:rsidTr="00241EE0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КП Движение за права и свободи</w:t>
            </w:r>
          </w:p>
        </w:tc>
        <w:tc>
          <w:tcPr>
            <w:tcW w:w="190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1EE0" w:rsidRPr="00241EE0" w:rsidTr="00241EE0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КП Воля</w:t>
            </w:r>
          </w:p>
        </w:tc>
        <w:tc>
          <w:tcPr>
            <w:tcW w:w="190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1EE0" w:rsidRPr="00241EE0" w:rsidTr="00241EE0">
        <w:trPr>
          <w:trHeight w:val="285"/>
          <w:jc w:val="center"/>
        </w:trPr>
        <w:tc>
          <w:tcPr>
            <w:tcW w:w="56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КБ Демократична България - обединение</w:t>
            </w:r>
          </w:p>
        </w:tc>
        <w:tc>
          <w:tcPr>
            <w:tcW w:w="190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noWrap/>
            <w:hideMark/>
          </w:tcPr>
          <w:p w:rsidR="00241EE0" w:rsidRPr="00241EE0" w:rsidRDefault="00241EE0" w:rsidP="00241EE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75E" w:rsidRDefault="00F5575E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1BD3" w:rsidRDefault="00B20E04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Екземпляр от решението да се изпрати на кмета на община Каспичан за сведение.</w:t>
      </w:r>
    </w:p>
    <w:p w:rsidR="00101BD3" w:rsidRDefault="00B20E0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101BD3" w:rsidRDefault="00B20E04">
      <w:pPr>
        <w:pStyle w:val="Standard"/>
        <w:spacing w:before="28" w:after="1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712D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Председател:</w:t>
      </w:r>
    </w:p>
    <w:p w:rsidR="00101BD3" w:rsidRDefault="00B20E04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/Диана Илиева/</w:t>
      </w:r>
    </w:p>
    <w:p w:rsidR="00101BD3" w:rsidRDefault="00B20E04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01BD3" w:rsidRDefault="00E712D7" w:rsidP="00E712D7">
      <w:pPr>
        <w:pStyle w:val="Standard"/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B20E04"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Секретар:</w:t>
      </w:r>
    </w:p>
    <w:p w:rsidR="00101BD3" w:rsidRDefault="00B20E04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/Пламен Недев/</w:t>
      </w:r>
    </w:p>
    <w:p w:rsidR="00101BD3" w:rsidRDefault="00B20E04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Публикувано на 12.09.2019 г. в 1</w:t>
      </w:r>
      <w:r w:rsidR="00CE7668"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  <w:t>9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:00 ч.</w:t>
      </w:r>
    </w:p>
    <w:p w:rsidR="00101BD3" w:rsidRDefault="00101BD3">
      <w:pPr>
        <w:pStyle w:val="Standard"/>
        <w:spacing w:before="28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BD3" w:rsidRDefault="00101BD3">
      <w:pPr>
        <w:pStyle w:val="Standard"/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101BD3" w:rsidRDefault="00101BD3">
      <w:pPr>
        <w:pStyle w:val="Standard"/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101BD3" w:rsidRDefault="00101BD3">
      <w:pPr>
        <w:pStyle w:val="Standard"/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101BD3" w:rsidRDefault="00B20E04">
      <w:pPr>
        <w:pStyle w:val="Standard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01BD3" w:rsidRDefault="00101BD3">
      <w:pPr>
        <w:pStyle w:val="Standard"/>
        <w:spacing w:line="240" w:lineRule="auto"/>
        <w:jc w:val="both"/>
      </w:pPr>
    </w:p>
    <w:sectPr w:rsidR="00101BD3">
      <w:pgSz w:w="12240" w:h="15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7E" w:rsidRDefault="00E1547E">
      <w:pPr>
        <w:spacing w:after="0" w:line="240" w:lineRule="auto"/>
      </w:pPr>
      <w:r>
        <w:separator/>
      </w:r>
    </w:p>
  </w:endnote>
  <w:endnote w:type="continuationSeparator" w:id="0">
    <w:p w:rsidR="00E1547E" w:rsidRDefault="00E1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7E" w:rsidRDefault="00E154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547E" w:rsidRDefault="00E1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27E"/>
    <w:multiLevelType w:val="multilevel"/>
    <w:tmpl w:val="B69ADF4C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190D4D41"/>
    <w:multiLevelType w:val="multilevel"/>
    <w:tmpl w:val="DBCCA55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9622390"/>
    <w:multiLevelType w:val="multilevel"/>
    <w:tmpl w:val="0D76ADD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52280B6D"/>
    <w:multiLevelType w:val="multilevel"/>
    <w:tmpl w:val="1B6A031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1BD3"/>
    <w:rsid w:val="00101BD3"/>
    <w:rsid w:val="001B138B"/>
    <w:rsid w:val="00241EE0"/>
    <w:rsid w:val="00544F89"/>
    <w:rsid w:val="00655F48"/>
    <w:rsid w:val="00764B1D"/>
    <w:rsid w:val="00B20E04"/>
    <w:rsid w:val="00CE7668"/>
    <w:rsid w:val="00E1547E"/>
    <w:rsid w:val="00E712D7"/>
    <w:rsid w:val="00F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bg-BG" w:eastAsia="bg-BG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resh-title">
    <w:name w:val="resh-title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Горен колонтитул Знак"/>
    <w:basedOn w:val="a0"/>
  </w:style>
  <w:style w:type="character" w:customStyle="1" w:styleId="a9">
    <w:name w:val="Долен колонтитул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a">
    <w:name w:val="Table Grid"/>
    <w:basedOn w:val="a1"/>
    <w:uiPriority w:val="59"/>
    <w:rsid w:val="0024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bg-BG" w:eastAsia="bg-BG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resh-title">
    <w:name w:val="resh-title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Горен колонтитул Знак"/>
    <w:basedOn w:val="a0"/>
  </w:style>
  <w:style w:type="character" w:customStyle="1" w:styleId="a9">
    <w:name w:val="Долен колонтитул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a">
    <w:name w:val="Table Grid"/>
    <w:basedOn w:val="a1"/>
    <w:uiPriority w:val="59"/>
    <w:rsid w:val="0024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DED7-44AD-429F-B756-49A47BE4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</cp:lastModifiedBy>
  <cp:revision>6</cp:revision>
  <cp:lastPrinted>2019-09-12T11:59:00Z</cp:lastPrinted>
  <dcterms:created xsi:type="dcterms:W3CDTF">2015-09-09T09:48:00Z</dcterms:created>
  <dcterms:modified xsi:type="dcterms:W3CDTF">2019-09-12T15:59:00Z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OU Hristo Botev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